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787" w:rsidRPr="00EA6787" w:rsidRDefault="00EA6787" w:rsidP="00EA6787">
      <w:pPr>
        <w:spacing w:after="0" w:line="240" w:lineRule="auto"/>
        <w:jc w:val="center"/>
        <w:rPr>
          <w:rFonts w:ascii="Baskerville Old Face" w:hAnsi="Baskerville Old Face"/>
          <w:sz w:val="24"/>
          <w:szCs w:val="24"/>
        </w:rPr>
      </w:pPr>
      <w:r w:rsidRPr="00EA6787">
        <w:rPr>
          <w:rFonts w:ascii="Baskerville Old Face" w:hAnsi="Baskerville Old Face"/>
          <w:sz w:val="24"/>
          <w:szCs w:val="24"/>
        </w:rPr>
        <w:t>REPUBLIC OF KIRIBATI</w:t>
      </w:r>
    </w:p>
    <w:p w:rsidR="00EA6787" w:rsidRPr="00EA6787" w:rsidRDefault="00EA6787" w:rsidP="00EA6787">
      <w:pPr>
        <w:spacing w:after="0" w:line="240" w:lineRule="auto"/>
        <w:jc w:val="center"/>
        <w:rPr>
          <w:rFonts w:ascii="Baskerville Old Face" w:hAnsi="Baskerville Old Face"/>
          <w:sz w:val="24"/>
          <w:szCs w:val="24"/>
        </w:rPr>
      </w:pPr>
      <w:r w:rsidRPr="00EA6787">
        <w:rPr>
          <w:rFonts w:ascii="Baskerville Old Face" w:hAnsi="Baskerville Old Face"/>
          <w:sz w:val="24"/>
          <w:szCs w:val="24"/>
        </w:rPr>
        <w:t>(No. 12 of 2008)</w:t>
      </w:r>
    </w:p>
    <w:p w:rsidR="00EA6787" w:rsidRDefault="00EA6787" w:rsidP="00EA6787">
      <w:pPr>
        <w:spacing w:after="0" w:line="240" w:lineRule="auto"/>
        <w:jc w:val="right"/>
        <w:rPr>
          <w:rFonts w:ascii="Baskerville Old Face" w:hAnsi="Baskerville Old Face"/>
          <w:sz w:val="24"/>
          <w:szCs w:val="24"/>
        </w:rPr>
      </w:pPr>
      <w:r w:rsidRPr="00EA6787">
        <w:rPr>
          <w:rFonts w:ascii="Baskerville Old Face" w:hAnsi="Baskerville Old Face"/>
          <w:sz w:val="24"/>
          <w:szCs w:val="24"/>
        </w:rPr>
        <w:t>I assent,</w:t>
      </w:r>
    </w:p>
    <w:p w:rsidR="00EA6787" w:rsidRDefault="00EA6787" w:rsidP="00EA6787">
      <w:pPr>
        <w:spacing w:after="0" w:line="240" w:lineRule="auto"/>
        <w:jc w:val="right"/>
        <w:rPr>
          <w:rFonts w:ascii="Baskerville Old Face" w:hAnsi="Baskerville Old Face"/>
          <w:sz w:val="24"/>
          <w:szCs w:val="24"/>
        </w:rPr>
      </w:pPr>
    </w:p>
    <w:p w:rsidR="00EA6787" w:rsidRPr="00EA6787" w:rsidRDefault="00EA6787" w:rsidP="00EA6787">
      <w:pPr>
        <w:spacing w:after="0" w:line="240" w:lineRule="auto"/>
        <w:jc w:val="right"/>
        <w:rPr>
          <w:rFonts w:ascii="Baskerville Old Face" w:hAnsi="Baskerville Old Face"/>
          <w:sz w:val="24"/>
          <w:szCs w:val="24"/>
        </w:rPr>
      </w:pPr>
    </w:p>
    <w:p w:rsidR="00EA6787" w:rsidRPr="00EA6787" w:rsidRDefault="00EA6787" w:rsidP="00EA6787">
      <w:pPr>
        <w:spacing w:after="0" w:line="240" w:lineRule="auto"/>
        <w:jc w:val="right"/>
        <w:rPr>
          <w:rFonts w:ascii="Baskerville Old Face" w:hAnsi="Baskerville Old Face"/>
          <w:sz w:val="24"/>
          <w:szCs w:val="24"/>
        </w:rPr>
      </w:pPr>
      <w:proofErr w:type="spellStart"/>
      <w:r w:rsidRPr="00EA6787">
        <w:rPr>
          <w:rFonts w:ascii="Baskerville Old Face" w:hAnsi="Baskerville Old Face"/>
          <w:sz w:val="24"/>
          <w:szCs w:val="24"/>
        </w:rPr>
        <w:t>Beretitenti</w:t>
      </w:r>
      <w:proofErr w:type="spellEnd"/>
    </w:p>
    <w:p w:rsidR="00EA6787" w:rsidRDefault="00EA6787" w:rsidP="00EA6787">
      <w:pPr>
        <w:spacing w:after="0" w:line="240" w:lineRule="auto"/>
        <w:jc w:val="right"/>
        <w:rPr>
          <w:rFonts w:ascii="Baskerville Old Face" w:hAnsi="Baskerville Old Face"/>
          <w:sz w:val="24"/>
          <w:szCs w:val="24"/>
        </w:rPr>
      </w:pPr>
      <w:r w:rsidRPr="00EA6787">
        <w:rPr>
          <w:rFonts w:ascii="Baskerville Old Face" w:hAnsi="Baskerville Old Face"/>
          <w:sz w:val="24"/>
          <w:szCs w:val="24"/>
        </w:rPr>
        <w:t>Assented: 31st December 2008</w:t>
      </w:r>
    </w:p>
    <w:p w:rsidR="00EA6787" w:rsidRDefault="00EA6787" w:rsidP="00EA6787">
      <w:pPr>
        <w:spacing w:after="0" w:line="240" w:lineRule="auto"/>
        <w:jc w:val="center"/>
        <w:rPr>
          <w:rFonts w:ascii="Baskerville Old Face" w:hAnsi="Baskerville Old Face"/>
          <w:sz w:val="24"/>
          <w:szCs w:val="24"/>
        </w:rPr>
      </w:pPr>
    </w:p>
    <w:p w:rsidR="00EA6787" w:rsidRPr="00EA6787" w:rsidRDefault="00EA6787" w:rsidP="00EA6787">
      <w:pPr>
        <w:spacing w:after="0" w:line="240" w:lineRule="auto"/>
        <w:jc w:val="center"/>
        <w:rPr>
          <w:rFonts w:ascii="Baskerville Old Face" w:hAnsi="Baskerville Old Face"/>
          <w:sz w:val="24"/>
          <w:szCs w:val="24"/>
        </w:rPr>
      </w:pPr>
    </w:p>
    <w:p w:rsidR="00EA6787" w:rsidRPr="00EA6787" w:rsidRDefault="00EA6787" w:rsidP="00EA6787">
      <w:pPr>
        <w:spacing w:after="0" w:line="240" w:lineRule="auto"/>
        <w:jc w:val="center"/>
        <w:rPr>
          <w:rFonts w:ascii="Baskerville Old Face" w:hAnsi="Baskerville Old Face"/>
          <w:sz w:val="24"/>
          <w:szCs w:val="24"/>
        </w:rPr>
      </w:pPr>
      <w:r w:rsidRPr="00EA6787">
        <w:rPr>
          <w:rFonts w:ascii="Baskerville Old Face" w:hAnsi="Baskerville Old Face"/>
          <w:sz w:val="24"/>
          <w:szCs w:val="24"/>
        </w:rPr>
        <w:t>AN ACT TO AMEND THE MEASURES TO COMBAT TERRORISM</w:t>
      </w:r>
    </w:p>
    <w:p w:rsidR="00EA6787" w:rsidRPr="00EA6787" w:rsidRDefault="00EA6787" w:rsidP="00EA6787">
      <w:pPr>
        <w:spacing w:after="0" w:line="240" w:lineRule="auto"/>
        <w:jc w:val="center"/>
        <w:rPr>
          <w:rFonts w:ascii="Baskerville Old Face" w:hAnsi="Baskerville Old Face"/>
          <w:sz w:val="24"/>
          <w:szCs w:val="24"/>
        </w:rPr>
      </w:pPr>
      <w:r w:rsidRPr="00EA6787">
        <w:rPr>
          <w:rFonts w:ascii="Baskerville Old Face" w:hAnsi="Baskerville Old Face"/>
          <w:sz w:val="24"/>
          <w:szCs w:val="24"/>
        </w:rPr>
        <w:t>AND TRANSNATIONAL ORGANISED CRIME ACT 2005</w:t>
      </w:r>
    </w:p>
    <w:p w:rsidR="00EA6787" w:rsidRDefault="00EA6787" w:rsidP="00EA6787">
      <w:pPr>
        <w:spacing w:after="0" w:line="240" w:lineRule="auto"/>
        <w:rPr>
          <w:rFonts w:ascii="Baskerville Old Face" w:hAnsi="Baskerville Old Face"/>
          <w:sz w:val="24"/>
          <w:szCs w:val="24"/>
        </w:rPr>
      </w:pPr>
    </w:p>
    <w:p w:rsidR="00EA6787" w:rsidRDefault="00EA6787" w:rsidP="00EA6787">
      <w:pPr>
        <w:spacing w:after="0" w:line="240" w:lineRule="auto"/>
        <w:rPr>
          <w:rFonts w:ascii="Baskerville Old Face" w:hAnsi="Baskerville Old Face"/>
          <w:sz w:val="24"/>
          <w:szCs w:val="24"/>
        </w:rPr>
      </w:pPr>
    </w:p>
    <w:p w:rsidR="00EA6787" w:rsidRPr="00EA6787" w:rsidRDefault="00EA6787" w:rsidP="00EA6787">
      <w:pPr>
        <w:spacing w:after="0" w:line="240" w:lineRule="auto"/>
        <w:jc w:val="right"/>
        <w:rPr>
          <w:rFonts w:ascii="Baskerville Old Face" w:hAnsi="Baskerville Old Face"/>
          <w:sz w:val="24"/>
          <w:szCs w:val="24"/>
        </w:rPr>
      </w:pPr>
      <w:r w:rsidRPr="00EA6787">
        <w:rPr>
          <w:rFonts w:ascii="Baskerville Old Face" w:hAnsi="Baskerville Old Face"/>
          <w:sz w:val="24"/>
          <w:szCs w:val="24"/>
        </w:rPr>
        <w:t>Commencement:</w:t>
      </w:r>
    </w:p>
    <w:p w:rsidR="00EA6787" w:rsidRPr="00EA6787" w:rsidRDefault="00EA6787" w:rsidP="00EA6787">
      <w:pPr>
        <w:spacing w:after="0" w:line="240" w:lineRule="auto"/>
        <w:jc w:val="right"/>
        <w:rPr>
          <w:rFonts w:ascii="Baskerville Old Face" w:hAnsi="Baskerville Old Face"/>
          <w:sz w:val="24"/>
          <w:szCs w:val="24"/>
        </w:rPr>
      </w:pPr>
      <w:r w:rsidRPr="00EA6787">
        <w:rPr>
          <w:rFonts w:ascii="Baskerville Old Face" w:hAnsi="Baskerville Old Face"/>
          <w:sz w:val="24"/>
          <w:szCs w:val="24"/>
        </w:rPr>
        <w:t>2008</w:t>
      </w:r>
    </w:p>
    <w:p w:rsidR="00EA6787" w:rsidRDefault="00EA6787" w:rsidP="00EA6787">
      <w:pPr>
        <w:spacing w:after="0" w:line="240" w:lineRule="auto"/>
        <w:rPr>
          <w:rFonts w:ascii="Baskerville Old Face" w:hAnsi="Baskerville Old Face"/>
          <w:sz w:val="24"/>
          <w:szCs w:val="24"/>
        </w:rPr>
      </w:pPr>
    </w:p>
    <w:p w:rsidR="00EA6787" w:rsidRDefault="00EA6787" w:rsidP="00EA6787">
      <w:pPr>
        <w:spacing w:after="0" w:line="240" w:lineRule="auto"/>
        <w:rPr>
          <w:rFonts w:ascii="Baskerville Old Face" w:hAnsi="Baskerville Old Face"/>
          <w:sz w:val="24"/>
          <w:szCs w:val="24"/>
        </w:rPr>
      </w:pPr>
    </w:p>
    <w:p w:rsidR="00EA6787" w:rsidRPr="00EA6787" w:rsidRDefault="00EA6787" w:rsidP="00EA6787">
      <w:pPr>
        <w:spacing w:after="0" w:line="240" w:lineRule="auto"/>
        <w:rPr>
          <w:rFonts w:ascii="Baskerville Old Face" w:hAnsi="Baskerville Old Face"/>
          <w:sz w:val="24"/>
          <w:szCs w:val="24"/>
        </w:rPr>
      </w:pPr>
      <w:r w:rsidRPr="00EA6787">
        <w:rPr>
          <w:rFonts w:ascii="Baskerville Old Face" w:hAnsi="Baskerville Old Face"/>
          <w:sz w:val="24"/>
          <w:szCs w:val="24"/>
        </w:rPr>
        <w:t xml:space="preserve">MADE by the </w:t>
      </w:r>
      <w:proofErr w:type="spellStart"/>
      <w:r w:rsidRPr="00EA6787">
        <w:rPr>
          <w:rFonts w:ascii="Baskerville Old Face" w:hAnsi="Baskerville Old Face"/>
          <w:sz w:val="24"/>
          <w:szCs w:val="24"/>
        </w:rPr>
        <w:t>Maneaba</w:t>
      </w:r>
      <w:proofErr w:type="spellEnd"/>
      <w:r w:rsidRPr="00EA6787">
        <w:rPr>
          <w:rFonts w:ascii="Baskerville Old Face" w:hAnsi="Baskerville Old Face"/>
          <w:sz w:val="24"/>
          <w:szCs w:val="24"/>
        </w:rPr>
        <w:t xml:space="preserve"> </w:t>
      </w:r>
      <w:proofErr w:type="spellStart"/>
      <w:proofErr w:type="gramStart"/>
      <w:r w:rsidRPr="00EA6787">
        <w:rPr>
          <w:rFonts w:ascii="Baskerville Old Face" w:hAnsi="Baskerville Old Face"/>
          <w:sz w:val="24"/>
          <w:szCs w:val="24"/>
        </w:rPr>
        <w:t>ni</w:t>
      </w:r>
      <w:proofErr w:type="spellEnd"/>
      <w:proofErr w:type="gramEnd"/>
      <w:r w:rsidRPr="00EA6787">
        <w:rPr>
          <w:rFonts w:ascii="Baskerville Old Face" w:hAnsi="Baskerville Old Face"/>
          <w:sz w:val="24"/>
          <w:szCs w:val="24"/>
        </w:rPr>
        <w:t xml:space="preserve"> </w:t>
      </w:r>
      <w:proofErr w:type="spellStart"/>
      <w:r w:rsidRPr="00EA6787">
        <w:rPr>
          <w:rFonts w:ascii="Baskerville Old Face" w:hAnsi="Baskerville Old Face"/>
          <w:sz w:val="24"/>
          <w:szCs w:val="24"/>
        </w:rPr>
        <w:t>Maungatabu</w:t>
      </w:r>
      <w:proofErr w:type="spellEnd"/>
      <w:r w:rsidRPr="00EA6787">
        <w:rPr>
          <w:rFonts w:ascii="Baskerville Old Face" w:hAnsi="Baskerville Old Face"/>
          <w:sz w:val="24"/>
          <w:szCs w:val="24"/>
        </w:rPr>
        <w:t xml:space="preserve"> and assented to by the </w:t>
      </w:r>
      <w:proofErr w:type="spellStart"/>
      <w:r w:rsidRPr="00EA6787">
        <w:rPr>
          <w:rFonts w:ascii="Baskerville Old Face" w:hAnsi="Baskerville Old Face"/>
          <w:sz w:val="24"/>
          <w:szCs w:val="24"/>
        </w:rPr>
        <w:t>Beretitenti</w:t>
      </w:r>
      <w:proofErr w:type="spellEnd"/>
    </w:p>
    <w:p w:rsidR="00EA6787" w:rsidRDefault="00EA6787" w:rsidP="00EA6787">
      <w:pPr>
        <w:spacing w:after="0" w:line="240" w:lineRule="auto"/>
        <w:rPr>
          <w:rFonts w:ascii="Baskerville Old Face" w:hAnsi="Baskerville Old Face"/>
          <w:sz w:val="24"/>
          <w:szCs w:val="24"/>
        </w:rPr>
      </w:pPr>
    </w:p>
    <w:p w:rsidR="00EA6787" w:rsidRPr="00EA6787" w:rsidRDefault="00EA6787" w:rsidP="00EA6787">
      <w:pPr>
        <w:spacing w:after="0" w:line="240" w:lineRule="auto"/>
        <w:rPr>
          <w:rFonts w:ascii="Baskerville Old Face" w:hAnsi="Baskerville Old Face"/>
          <w:b/>
          <w:sz w:val="24"/>
          <w:szCs w:val="24"/>
        </w:rPr>
      </w:pPr>
      <w:r w:rsidRPr="00EA6787">
        <w:rPr>
          <w:rFonts w:ascii="Baskerville Old Face" w:hAnsi="Baskerville Old Face"/>
          <w:b/>
          <w:sz w:val="24"/>
          <w:szCs w:val="24"/>
        </w:rPr>
        <w:t>1. Short title</w:t>
      </w:r>
    </w:p>
    <w:p w:rsidR="00EA6787" w:rsidRDefault="00EA6787" w:rsidP="00EA6787">
      <w:pPr>
        <w:spacing w:after="0" w:line="240" w:lineRule="auto"/>
        <w:rPr>
          <w:rFonts w:ascii="Baskerville Old Face" w:hAnsi="Baskerville Old Face"/>
          <w:sz w:val="24"/>
          <w:szCs w:val="24"/>
        </w:rPr>
      </w:pPr>
    </w:p>
    <w:p w:rsidR="00EA6787" w:rsidRDefault="00EA6787" w:rsidP="00EA6787">
      <w:pPr>
        <w:spacing w:after="0" w:line="240" w:lineRule="auto"/>
        <w:rPr>
          <w:rFonts w:ascii="Baskerville Old Face" w:hAnsi="Baskerville Old Face"/>
          <w:sz w:val="24"/>
          <w:szCs w:val="24"/>
        </w:rPr>
      </w:pPr>
      <w:r w:rsidRPr="00EA6787">
        <w:rPr>
          <w:rFonts w:ascii="Baskerville Old Face" w:hAnsi="Baskerville Old Face"/>
          <w:sz w:val="24"/>
          <w:szCs w:val="24"/>
        </w:rPr>
        <w:t>This Act may be cited as the Measures to Comb</w:t>
      </w:r>
      <w:r>
        <w:rPr>
          <w:rFonts w:ascii="Baskerville Old Face" w:hAnsi="Baskerville Old Face"/>
          <w:sz w:val="24"/>
          <w:szCs w:val="24"/>
        </w:rPr>
        <w:t xml:space="preserve">at Terrorism and Transnational </w:t>
      </w:r>
      <w:proofErr w:type="spellStart"/>
      <w:r w:rsidRPr="00EA6787">
        <w:rPr>
          <w:rFonts w:ascii="Baskerville Old Face" w:hAnsi="Baskerville Old Face"/>
          <w:sz w:val="24"/>
          <w:szCs w:val="24"/>
        </w:rPr>
        <w:t>Organised</w:t>
      </w:r>
      <w:proofErr w:type="spellEnd"/>
      <w:r w:rsidRPr="00EA6787">
        <w:rPr>
          <w:rFonts w:ascii="Baskerville Old Face" w:hAnsi="Baskerville Old Face"/>
          <w:sz w:val="24"/>
          <w:szCs w:val="24"/>
        </w:rPr>
        <w:t xml:space="preserve"> Crime (Amendment) Act 2008.</w:t>
      </w:r>
    </w:p>
    <w:p w:rsidR="00EA6787" w:rsidRPr="00EA6787" w:rsidRDefault="00EA6787" w:rsidP="00EA6787">
      <w:pPr>
        <w:spacing w:after="0" w:line="240" w:lineRule="auto"/>
        <w:rPr>
          <w:rFonts w:ascii="Baskerville Old Face" w:hAnsi="Baskerville Old Face"/>
          <w:sz w:val="24"/>
          <w:szCs w:val="24"/>
        </w:rPr>
      </w:pPr>
    </w:p>
    <w:p w:rsidR="00EA6787" w:rsidRPr="00EA6787" w:rsidRDefault="00EA6787" w:rsidP="00EA6787">
      <w:pPr>
        <w:spacing w:after="0" w:line="240" w:lineRule="auto"/>
        <w:rPr>
          <w:rFonts w:ascii="Baskerville Old Face" w:hAnsi="Baskerville Old Face"/>
          <w:b/>
          <w:sz w:val="24"/>
          <w:szCs w:val="24"/>
        </w:rPr>
      </w:pPr>
      <w:r w:rsidRPr="00EA6787">
        <w:rPr>
          <w:rFonts w:ascii="Baskerville Old Face" w:hAnsi="Baskerville Old Face"/>
          <w:b/>
          <w:sz w:val="24"/>
          <w:szCs w:val="24"/>
        </w:rPr>
        <w:t>2. Meaning of ‘principal Act’</w:t>
      </w:r>
    </w:p>
    <w:p w:rsidR="00EA6787" w:rsidRDefault="00EA6787" w:rsidP="00EA6787">
      <w:pPr>
        <w:spacing w:after="0" w:line="240" w:lineRule="auto"/>
        <w:rPr>
          <w:rFonts w:ascii="Baskerville Old Face" w:hAnsi="Baskerville Old Face"/>
          <w:sz w:val="24"/>
          <w:szCs w:val="24"/>
        </w:rPr>
      </w:pPr>
    </w:p>
    <w:p w:rsidR="00EA6787" w:rsidRDefault="00EA6787" w:rsidP="00EA6787">
      <w:pPr>
        <w:spacing w:after="0" w:line="240" w:lineRule="auto"/>
        <w:rPr>
          <w:rFonts w:ascii="Baskerville Old Face" w:hAnsi="Baskerville Old Face"/>
          <w:sz w:val="24"/>
          <w:szCs w:val="24"/>
        </w:rPr>
      </w:pPr>
      <w:r w:rsidRPr="00EA6787">
        <w:rPr>
          <w:rFonts w:ascii="Baskerville Old Face" w:hAnsi="Baskerville Old Face"/>
          <w:sz w:val="24"/>
          <w:szCs w:val="24"/>
        </w:rPr>
        <w:t xml:space="preserve">In this Act ‘principal Act’ </w:t>
      </w:r>
      <w:proofErr w:type="gramStart"/>
      <w:r w:rsidRPr="00EA6787">
        <w:rPr>
          <w:rFonts w:ascii="Baskerville Old Face" w:hAnsi="Baskerville Old Face"/>
          <w:sz w:val="24"/>
          <w:szCs w:val="24"/>
        </w:rPr>
        <w:t>means</w:t>
      </w:r>
      <w:proofErr w:type="gramEnd"/>
      <w:r w:rsidRPr="00EA6787">
        <w:rPr>
          <w:rFonts w:ascii="Baskerville Old Face" w:hAnsi="Baskerville Old Face"/>
          <w:sz w:val="24"/>
          <w:szCs w:val="24"/>
        </w:rPr>
        <w:t xml:space="preserve"> the Measures to Combat Terrorism and Transnational </w:t>
      </w:r>
      <w:proofErr w:type="spellStart"/>
      <w:r w:rsidRPr="00EA6787">
        <w:rPr>
          <w:rFonts w:ascii="Baskerville Old Face" w:hAnsi="Baskerville Old Face"/>
          <w:sz w:val="24"/>
          <w:szCs w:val="24"/>
        </w:rPr>
        <w:t>Organised</w:t>
      </w:r>
      <w:proofErr w:type="spellEnd"/>
      <w:r w:rsidRPr="00EA6787">
        <w:rPr>
          <w:rFonts w:ascii="Baskerville Old Face" w:hAnsi="Baskerville Old Face"/>
          <w:sz w:val="24"/>
          <w:szCs w:val="24"/>
        </w:rPr>
        <w:t xml:space="preserve"> Crime Act 2005.</w:t>
      </w:r>
    </w:p>
    <w:p w:rsidR="00EA6787" w:rsidRPr="00EA6787" w:rsidRDefault="00EA6787" w:rsidP="00EA6787">
      <w:pPr>
        <w:spacing w:after="0" w:line="240" w:lineRule="auto"/>
        <w:rPr>
          <w:rFonts w:ascii="Baskerville Old Face" w:hAnsi="Baskerville Old Face"/>
          <w:sz w:val="24"/>
          <w:szCs w:val="24"/>
        </w:rPr>
      </w:pPr>
    </w:p>
    <w:p w:rsidR="00EA6787" w:rsidRPr="00EA6787" w:rsidRDefault="00EA6787" w:rsidP="00EA6787">
      <w:pPr>
        <w:spacing w:after="0" w:line="240" w:lineRule="auto"/>
        <w:rPr>
          <w:rFonts w:ascii="Baskerville Old Face" w:hAnsi="Baskerville Old Face"/>
          <w:b/>
          <w:sz w:val="24"/>
          <w:szCs w:val="24"/>
        </w:rPr>
      </w:pPr>
      <w:r w:rsidRPr="00EA6787">
        <w:rPr>
          <w:rFonts w:ascii="Baskerville Old Face" w:hAnsi="Baskerville Old Face"/>
          <w:b/>
          <w:sz w:val="24"/>
          <w:szCs w:val="24"/>
        </w:rPr>
        <w:t>3. Amendment of section 2(1)</w:t>
      </w:r>
    </w:p>
    <w:p w:rsidR="00EA6787" w:rsidRDefault="00EA6787" w:rsidP="00EA6787">
      <w:pPr>
        <w:spacing w:after="0" w:line="240" w:lineRule="auto"/>
        <w:rPr>
          <w:rFonts w:ascii="Baskerville Old Face" w:hAnsi="Baskerville Old Face"/>
          <w:sz w:val="24"/>
          <w:szCs w:val="24"/>
        </w:rPr>
      </w:pPr>
    </w:p>
    <w:p w:rsidR="00EA6787" w:rsidRPr="00EA6787" w:rsidRDefault="00EA6787" w:rsidP="00EA6787">
      <w:pPr>
        <w:spacing w:after="0" w:line="240" w:lineRule="auto"/>
        <w:rPr>
          <w:rFonts w:ascii="Baskerville Old Face" w:hAnsi="Baskerville Old Face"/>
          <w:sz w:val="24"/>
          <w:szCs w:val="24"/>
        </w:rPr>
      </w:pPr>
      <w:r w:rsidRPr="00EA6787">
        <w:rPr>
          <w:rFonts w:ascii="Baskerville Old Face" w:hAnsi="Baskerville Old Face"/>
          <w:sz w:val="24"/>
          <w:szCs w:val="24"/>
        </w:rPr>
        <w:t>Section 2(1) of the principal Act is amended—</w:t>
      </w:r>
    </w:p>
    <w:p w:rsidR="00EA6787" w:rsidRDefault="00EA6787" w:rsidP="00EA6787">
      <w:pPr>
        <w:spacing w:after="0" w:line="240" w:lineRule="auto"/>
        <w:ind w:left="720"/>
        <w:rPr>
          <w:rFonts w:ascii="Baskerville Old Face" w:hAnsi="Baskerville Old Face"/>
          <w:sz w:val="24"/>
          <w:szCs w:val="24"/>
        </w:rPr>
      </w:pPr>
    </w:p>
    <w:p w:rsidR="00EA6787" w:rsidRPr="00EA6787" w:rsidRDefault="00EA6787" w:rsidP="00EA6787">
      <w:pPr>
        <w:pStyle w:val="ListParagraph"/>
        <w:numPr>
          <w:ilvl w:val="0"/>
          <w:numId w:val="1"/>
        </w:numPr>
        <w:spacing w:after="0" w:line="240" w:lineRule="auto"/>
        <w:rPr>
          <w:rFonts w:ascii="Baskerville Old Face" w:hAnsi="Baskerville Old Face"/>
          <w:sz w:val="24"/>
          <w:szCs w:val="24"/>
        </w:rPr>
      </w:pPr>
      <w:r w:rsidRPr="00EA6787">
        <w:rPr>
          <w:rFonts w:ascii="Baskerville Old Face" w:hAnsi="Baskerville Old Face"/>
          <w:sz w:val="24"/>
          <w:szCs w:val="24"/>
        </w:rPr>
        <w:t>by inserting after the definition of ‘</w:t>
      </w:r>
      <w:proofErr w:type="spellStart"/>
      <w:r w:rsidRPr="00EA6787">
        <w:rPr>
          <w:rFonts w:ascii="Baskerville Old Face" w:hAnsi="Baskerville Old Face"/>
          <w:sz w:val="24"/>
          <w:szCs w:val="24"/>
        </w:rPr>
        <w:t>authorised</w:t>
      </w:r>
      <w:proofErr w:type="spellEnd"/>
      <w:r w:rsidRPr="00EA6787">
        <w:rPr>
          <w:rFonts w:ascii="Baskerville Old Face" w:hAnsi="Baskerville Old Face"/>
          <w:sz w:val="24"/>
          <w:szCs w:val="24"/>
        </w:rPr>
        <w:t xml:space="preserve"> officer’ the following definitions—</w:t>
      </w:r>
      <w:r w:rsidRPr="00EA6787">
        <w:rPr>
          <w:rFonts w:ascii="Baskerville Old Face" w:hAnsi="Baskerville Old Face"/>
          <w:sz w:val="24"/>
          <w:szCs w:val="24"/>
        </w:rPr>
        <w:t xml:space="preserve"> </w:t>
      </w:r>
    </w:p>
    <w:p w:rsidR="00EA6787" w:rsidRPr="00EA6787" w:rsidRDefault="00EA6787" w:rsidP="00EA6787">
      <w:pPr>
        <w:spacing w:after="0" w:line="240" w:lineRule="auto"/>
        <w:ind w:left="1080"/>
        <w:rPr>
          <w:rFonts w:ascii="Baskerville Old Face" w:hAnsi="Baskerville Old Face"/>
          <w:sz w:val="24"/>
          <w:szCs w:val="24"/>
        </w:rPr>
      </w:pPr>
      <w:r w:rsidRPr="00EA6787">
        <w:rPr>
          <w:rFonts w:ascii="Baskerville Old Face" w:hAnsi="Baskerville Old Face"/>
          <w:sz w:val="24"/>
          <w:szCs w:val="24"/>
        </w:rPr>
        <w:t>“‘BCN weapon’ means a biological, chemical or nuclear weapon; ‘biological weapon’ means—</w:t>
      </w:r>
    </w:p>
    <w:p w:rsidR="00EA6787" w:rsidRDefault="00EA6787" w:rsidP="00EA6787">
      <w:pPr>
        <w:spacing w:after="0" w:line="240" w:lineRule="auto"/>
        <w:rPr>
          <w:rFonts w:ascii="Baskerville Old Face" w:hAnsi="Baskerville Old Face"/>
          <w:sz w:val="24"/>
          <w:szCs w:val="24"/>
        </w:rPr>
      </w:pPr>
    </w:p>
    <w:p w:rsidR="00EA6787" w:rsidRDefault="00EA6787" w:rsidP="00EA6787">
      <w:pPr>
        <w:pStyle w:val="ListParagraph"/>
        <w:numPr>
          <w:ilvl w:val="0"/>
          <w:numId w:val="2"/>
        </w:numPr>
        <w:spacing w:after="0" w:line="240" w:lineRule="auto"/>
        <w:rPr>
          <w:rFonts w:ascii="Baskerville Old Face" w:hAnsi="Baskerville Old Face"/>
          <w:sz w:val="24"/>
          <w:szCs w:val="24"/>
        </w:rPr>
      </w:pPr>
      <w:r w:rsidRPr="00EA6787">
        <w:rPr>
          <w:rFonts w:ascii="Baskerville Old Face" w:hAnsi="Baskerville Old Face"/>
          <w:sz w:val="24"/>
          <w:szCs w:val="24"/>
        </w:rPr>
        <w:t xml:space="preserve">any microbial or other biological agent, or toxin, whatever its origin or method of production, of a type and in a quantity that has no justification for prophylactic, protective or other peaceful </w:t>
      </w:r>
      <w:r w:rsidRPr="00EA6787">
        <w:rPr>
          <w:rFonts w:ascii="Baskerville Old Face" w:hAnsi="Baskerville Old Face"/>
          <w:sz w:val="24"/>
          <w:szCs w:val="24"/>
        </w:rPr>
        <w:t>purposes, or</w:t>
      </w:r>
    </w:p>
    <w:p w:rsidR="00EA6787" w:rsidRPr="00EA6787" w:rsidRDefault="00EA6787" w:rsidP="00EA6787">
      <w:pPr>
        <w:pStyle w:val="ListParagraph"/>
        <w:spacing w:after="0" w:line="240" w:lineRule="auto"/>
        <w:ind w:left="1440"/>
        <w:rPr>
          <w:rFonts w:ascii="Baskerville Old Face" w:hAnsi="Baskerville Old Face"/>
          <w:sz w:val="24"/>
          <w:szCs w:val="24"/>
        </w:rPr>
      </w:pPr>
    </w:p>
    <w:p w:rsidR="00092D9F" w:rsidRPr="00EA6787" w:rsidRDefault="00EA6787" w:rsidP="00EA6787">
      <w:pPr>
        <w:pStyle w:val="ListParagraph"/>
        <w:numPr>
          <w:ilvl w:val="0"/>
          <w:numId w:val="2"/>
        </w:numPr>
        <w:spacing w:after="0" w:line="240" w:lineRule="auto"/>
        <w:rPr>
          <w:rFonts w:ascii="Baskerville Old Face" w:hAnsi="Baskerville Old Face"/>
          <w:sz w:val="24"/>
          <w:szCs w:val="24"/>
        </w:rPr>
      </w:pPr>
      <w:r w:rsidRPr="00EA6787">
        <w:rPr>
          <w:rFonts w:ascii="Baskerville Old Face" w:hAnsi="Baskerville Old Face"/>
          <w:sz w:val="24"/>
          <w:szCs w:val="24"/>
        </w:rPr>
        <w:t>any weapon, equipment or means of delivery designed to use</w:t>
      </w:r>
      <w:r w:rsidRPr="00EA6787">
        <w:rPr>
          <w:rFonts w:ascii="Baskerville Old Face" w:hAnsi="Baskerville Old Face"/>
          <w:sz w:val="24"/>
          <w:szCs w:val="24"/>
        </w:rPr>
        <w:t xml:space="preserve"> </w:t>
      </w:r>
      <w:r w:rsidRPr="00EA6787">
        <w:rPr>
          <w:rFonts w:ascii="Baskerville Old Face" w:hAnsi="Baskerville Old Face"/>
          <w:sz w:val="24"/>
          <w:szCs w:val="24"/>
        </w:rPr>
        <w:t>such agents or toxins for hostile purposes or in armed</w:t>
      </w:r>
      <w:r>
        <w:rPr>
          <w:rFonts w:ascii="Baskerville Old Face" w:hAnsi="Baskerville Old Face"/>
          <w:sz w:val="24"/>
          <w:szCs w:val="24"/>
        </w:rPr>
        <w:t xml:space="preserve"> </w:t>
      </w:r>
      <w:r w:rsidRPr="00EA6787">
        <w:rPr>
          <w:rFonts w:ascii="Baskerville Old Face" w:hAnsi="Baskerville Old Face"/>
          <w:sz w:val="24"/>
          <w:szCs w:val="24"/>
        </w:rPr>
        <w:t>conflict;</w:t>
      </w:r>
    </w:p>
    <w:p w:rsidR="00EA6787" w:rsidRDefault="00EA6787">
      <w:pPr>
        <w:rPr>
          <w:rFonts w:ascii="Baskerville Old Face" w:hAnsi="Baskerville Old Face"/>
          <w:sz w:val="24"/>
          <w:szCs w:val="24"/>
        </w:rPr>
      </w:pPr>
      <w:r>
        <w:rPr>
          <w:rFonts w:ascii="Baskerville Old Face" w:hAnsi="Baskerville Old Face"/>
          <w:sz w:val="24"/>
          <w:szCs w:val="24"/>
        </w:rPr>
        <w:br w:type="page"/>
      </w:r>
    </w:p>
    <w:p w:rsidR="00EA6787" w:rsidRPr="00EA6787" w:rsidRDefault="00EA6787" w:rsidP="00EA6787">
      <w:pPr>
        <w:spacing w:after="0" w:line="240" w:lineRule="auto"/>
        <w:rPr>
          <w:rFonts w:ascii="Baskerville Old Face" w:hAnsi="Baskerville Old Face"/>
          <w:sz w:val="24"/>
          <w:szCs w:val="24"/>
        </w:rPr>
      </w:pPr>
    </w:p>
    <w:p w:rsidR="00EA6787" w:rsidRPr="00EA6787" w:rsidRDefault="00EA6787" w:rsidP="00EA6787">
      <w:pPr>
        <w:spacing w:after="0" w:line="240" w:lineRule="auto"/>
        <w:jc w:val="center"/>
        <w:rPr>
          <w:rFonts w:ascii="Baskerville Old Face" w:hAnsi="Baskerville Old Face"/>
          <w:sz w:val="24"/>
          <w:szCs w:val="24"/>
        </w:rPr>
      </w:pPr>
      <w:r w:rsidRPr="00EA6787">
        <w:rPr>
          <w:rFonts w:ascii="Baskerville Old Face" w:hAnsi="Baskerville Old Face"/>
          <w:sz w:val="24"/>
          <w:szCs w:val="24"/>
        </w:rPr>
        <w:t>MEASURES TO COMBAT TERRORISM AND TRANSNATIONAL</w:t>
      </w:r>
    </w:p>
    <w:p w:rsidR="00EA6787" w:rsidRPr="00EA6787" w:rsidRDefault="00EA6787" w:rsidP="00EA6787">
      <w:pPr>
        <w:spacing w:after="0" w:line="240" w:lineRule="auto"/>
        <w:jc w:val="center"/>
        <w:rPr>
          <w:rFonts w:ascii="Baskerville Old Face" w:hAnsi="Baskerville Old Face"/>
          <w:sz w:val="24"/>
          <w:szCs w:val="24"/>
        </w:rPr>
      </w:pPr>
      <w:r w:rsidRPr="00EA6787">
        <w:rPr>
          <w:rFonts w:ascii="Baskerville Old Face" w:hAnsi="Baskerville Old Face"/>
          <w:sz w:val="24"/>
          <w:szCs w:val="24"/>
        </w:rPr>
        <w:t>ORGANISED CRIME (AMENDMENT) ACT 2008</w:t>
      </w:r>
    </w:p>
    <w:p w:rsidR="00EA6787" w:rsidRPr="00EA6787" w:rsidRDefault="00EA6787" w:rsidP="00EA6787">
      <w:pPr>
        <w:spacing w:after="0" w:line="240" w:lineRule="auto"/>
        <w:jc w:val="center"/>
        <w:rPr>
          <w:rFonts w:ascii="Baskerville Old Face" w:hAnsi="Baskerville Old Face"/>
          <w:sz w:val="24"/>
          <w:szCs w:val="24"/>
        </w:rPr>
      </w:pPr>
      <w:r w:rsidRPr="00EA6787">
        <w:rPr>
          <w:rFonts w:ascii="Baskerville Old Face" w:hAnsi="Baskerville Old Face"/>
          <w:sz w:val="24"/>
          <w:szCs w:val="24"/>
        </w:rPr>
        <w:t>EXPLANATORY MEMORANDUM</w:t>
      </w:r>
    </w:p>
    <w:p w:rsidR="00EA6787" w:rsidRDefault="00EA6787" w:rsidP="00EA6787">
      <w:pPr>
        <w:spacing w:after="0" w:line="240" w:lineRule="auto"/>
        <w:rPr>
          <w:rFonts w:ascii="Baskerville Old Face" w:hAnsi="Baskerville Old Face"/>
          <w:sz w:val="24"/>
          <w:szCs w:val="24"/>
        </w:rPr>
      </w:pPr>
    </w:p>
    <w:p w:rsidR="00EA6787" w:rsidRPr="00EA6787" w:rsidRDefault="00EA6787" w:rsidP="00EA6787">
      <w:pPr>
        <w:spacing w:after="0" w:line="240" w:lineRule="auto"/>
        <w:rPr>
          <w:rFonts w:ascii="Baskerville Old Face" w:hAnsi="Baskerville Old Face"/>
          <w:sz w:val="24"/>
          <w:szCs w:val="24"/>
        </w:rPr>
      </w:pPr>
      <w:r w:rsidRPr="00EA6787">
        <w:rPr>
          <w:rFonts w:ascii="Baskerville Old Face" w:hAnsi="Baskerville Old Face"/>
          <w:sz w:val="24"/>
          <w:szCs w:val="24"/>
        </w:rPr>
        <w:t xml:space="preserve">This Act seeks to update the Measures to Combat Terrorism and Transnational </w:t>
      </w:r>
    </w:p>
    <w:p w:rsidR="00EA6787" w:rsidRPr="00EA6787" w:rsidRDefault="00EA6787" w:rsidP="00EA6787">
      <w:pPr>
        <w:spacing w:after="0" w:line="240" w:lineRule="auto"/>
        <w:rPr>
          <w:rFonts w:ascii="Baskerville Old Face" w:hAnsi="Baskerville Old Face"/>
          <w:sz w:val="24"/>
          <w:szCs w:val="24"/>
        </w:rPr>
      </w:pPr>
      <w:proofErr w:type="spellStart"/>
      <w:r w:rsidRPr="00EA6787">
        <w:rPr>
          <w:rFonts w:ascii="Baskerville Old Face" w:hAnsi="Baskerville Old Face"/>
          <w:sz w:val="24"/>
          <w:szCs w:val="24"/>
        </w:rPr>
        <w:t>Organised</w:t>
      </w:r>
      <w:proofErr w:type="spellEnd"/>
      <w:r w:rsidRPr="00EA6787">
        <w:rPr>
          <w:rFonts w:ascii="Baskerville Old Face" w:hAnsi="Baskerville Old Face"/>
          <w:sz w:val="24"/>
          <w:szCs w:val="24"/>
        </w:rPr>
        <w:t xml:space="preserve"> Crime Act 2005, to implement the legislative obligations imposed by the </w:t>
      </w:r>
    </w:p>
    <w:p w:rsidR="00EA6787" w:rsidRPr="00EA6787" w:rsidRDefault="00EA6787" w:rsidP="00EA6787">
      <w:pPr>
        <w:spacing w:after="0" w:line="240" w:lineRule="auto"/>
        <w:rPr>
          <w:rFonts w:ascii="Baskerville Old Face" w:hAnsi="Baskerville Old Face"/>
          <w:sz w:val="24"/>
          <w:szCs w:val="24"/>
        </w:rPr>
      </w:pPr>
      <w:proofErr w:type="gramStart"/>
      <w:r w:rsidRPr="00EA6787">
        <w:rPr>
          <w:rFonts w:ascii="Baskerville Old Face" w:hAnsi="Baskerville Old Face"/>
          <w:sz w:val="24"/>
          <w:szCs w:val="24"/>
        </w:rPr>
        <w:t>following</w:t>
      </w:r>
      <w:proofErr w:type="gramEnd"/>
      <w:r w:rsidRPr="00EA6787">
        <w:rPr>
          <w:rFonts w:ascii="Baskerville Old Face" w:hAnsi="Baskerville Old Face"/>
          <w:sz w:val="24"/>
          <w:szCs w:val="24"/>
        </w:rPr>
        <w:t xml:space="preserve"> counter terrorism instruments—</w:t>
      </w:r>
    </w:p>
    <w:p w:rsidR="00EA6787" w:rsidRDefault="00EA6787" w:rsidP="00EA6787">
      <w:pPr>
        <w:spacing w:after="0" w:line="240" w:lineRule="auto"/>
        <w:rPr>
          <w:rFonts w:ascii="Baskerville Old Face" w:hAnsi="Baskerville Old Face"/>
          <w:sz w:val="24"/>
          <w:szCs w:val="24"/>
        </w:rPr>
      </w:pPr>
      <w:r>
        <w:rPr>
          <w:rFonts w:ascii="Baskerville Old Face" w:hAnsi="Baskerville Old Face"/>
          <w:sz w:val="24"/>
          <w:szCs w:val="24"/>
        </w:rPr>
        <w:t xml:space="preserve"> </w:t>
      </w:r>
    </w:p>
    <w:p w:rsidR="00EA6787" w:rsidRDefault="00EA6787" w:rsidP="00EA6787">
      <w:pPr>
        <w:pStyle w:val="ListParagraph"/>
        <w:numPr>
          <w:ilvl w:val="0"/>
          <w:numId w:val="4"/>
        </w:numPr>
        <w:spacing w:after="0" w:line="240" w:lineRule="auto"/>
        <w:rPr>
          <w:rFonts w:ascii="Baskerville Old Face" w:hAnsi="Baskerville Old Face"/>
          <w:sz w:val="24"/>
          <w:szCs w:val="24"/>
        </w:rPr>
      </w:pPr>
      <w:r w:rsidRPr="00EA6787">
        <w:rPr>
          <w:rFonts w:ascii="Baskerville Old Face" w:hAnsi="Baskerville Old Face"/>
          <w:sz w:val="24"/>
          <w:szCs w:val="24"/>
        </w:rPr>
        <w:t xml:space="preserve">the </w:t>
      </w:r>
      <w:r w:rsidRPr="00EA6787">
        <w:rPr>
          <w:rFonts w:ascii="Baskerville Old Face" w:hAnsi="Baskerville Old Face"/>
          <w:i/>
          <w:sz w:val="24"/>
          <w:szCs w:val="24"/>
        </w:rPr>
        <w:t>International Convention for the Suppression of Acts of Nuclear Terrorism</w:t>
      </w:r>
      <w:r w:rsidRPr="00EA6787">
        <w:rPr>
          <w:rFonts w:ascii="Baskerville Old Face" w:hAnsi="Baskerville Old Face"/>
          <w:sz w:val="24"/>
          <w:szCs w:val="24"/>
        </w:rPr>
        <w:t xml:space="preserve"> (the Nuclear Terrorism Convention);</w:t>
      </w:r>
      <w:r w:rsidRPr="00EA6787">
        <w:rPr>
          <w:rFonts w:ascii="Baskerville Old Face" w:hAnsi="Baskerville Old Face"/>
          <w:sz w:val="24"/>
          <w:szCs w:val="24"/>
        </w:rPr>
        <w:t xml:space="preserve"> </w:t>
      </w:r>
    </w:p>
    <w:p w:rsidR="00EA6787" w:rsidRDefault="00EA6787" w:rsidP="00EA6787">
      <w:pPr>
        <w:pStyle w:val="ListParagraph"/>
        <w:spacing w:after="0" w:line="240" w:lineRule="auto"/>
        <w:rPr>
          <w:rFonts w:ascii="Baskerville Old Face" w:hAnsi="Baskerville Old Face"/>
          <w:sz w:val="24"/>
          <w:szCs w:val="24"/>
        </w:rPr>
      </w:pPr>
    </w:p>
    <w:p w:rsidR="00EA6787" w:rsidRDefault="00EA6787" w:rsidP="00EA6787">
      <w:pPr>
        <w:pStyle w:val="ListParagraph"/>
        <w:numPr>
          <w:ilvl w:val="0"/>
          <w:numId w:val="4"/>
        </w:numPr>
        <w:spacing w:after="0" w:line="240" w:lineRule="auto"/>
        <w:rPr>
          <w:rFonts w:ascii="Baskerville Old Face" w:hAnsi="Baskerville Old Face"/>
          <w:sz w:val="24"/>
          <w:szCs w:val="24"/>
        </w:rPr>
      </w:pPr>
      <w:r w:rsidRPr="00EA6787">
        <w:rPr>
          <w:rFonts w:ascii="Baskerville Old Face" w:hAnsi="Baskerville Old Face"/>
          <w:sz w:val="24"/>
          <w:szCs w:val="24"/>
        </w:rPr>
        <w:t xml:space="preserve">the 2005 amendments to the Convention for the </w:t>
      </w:r>
      <w:r w:rsidRPr="00EA6787">
        <w:rPr>
          <w:rFonts w:ascii="Baskerville Old Face" w:hAnsi="Baskerville Old Face"/>
          <w:i/>
          <w:sz w:val="24"/>
          <w:szCs w:val="24"/>
        </w:rPr>
        <w:t xml:space="preserve">Physical Protection of Nuclear Material </w:t>
      </w:r>
      <w:r w:rsidRPr="00EA6787">
        <w:rPr>
          <w:rFonts w:ascii="Baskerville Old Face" w:hAnsi="Baskerville Old Face"/>
          <w:sz w:val="24"/>
          <w:szCs w:val="24"/>
        </w:rPr>
        <w:t>(the Nuclear Material Convention);</w:t>
      </w:r>
    </w:p>
    <w:p w:rsidR="00EA6787" w:rsidRPr="00EA6787" w:rsidRDefault="00EA6787" w:rsidP="00EA6787">
      <w:pPr>
        <w:pStyle w:val="ListParagraph"/>
        <w:spacing w:after="0" w:line="240" w:lineRule="auto"/>
        <w:rPr>
          <w:rFonts w:ascii="Baskerville Old Face" w:hAnsi="Baskerville Old Face"/>
          <w:sz w:val="24"/>
          <w:szCs w:val="24"/>
        </w:rPr>
      </w:pPr>
    </w:p>
    <w:p w:rsidR="00EA6787" w:rsidRDefault="00EA6787" w:rsidP="00EA6787">
      <w:pPr>
        <w:pStyle w:val="ListParagraph"/>
        <w:numPr>
          <w:ilvl w:val="0"/>
          <w:numId w:val="4"/>
        </w:numPr>
        <w:spacing w:after="0" w:line="240" w:lineRule="auto"/>
        <w:rPr>
          <w:rFonts w:ascii="Baskerville Old Face" w:hAnsi="Baskerville Old Face"/>
          <w:sz w:val="24"/>
          <w:szCs w:val="24"/>
        </w:rPr>
      </w:pPr>
      <w:r w:rsidRPr="00EA6787">
        <w:rPr>
          <w:rFonts w:ascii="Baskerville Old Face" w:hAnsi="Baskerville Old Face"/>
          <w:sz w:val="24"/>
          <w:szCs w:val="24"/>
        </w:rPr>
        <w:t xml:space="preserve">the 2005 Protocol to the </w:t>
      </w:r>
      <w:r w:rsidRPr="00EA6787">
        <w:rPr>
          <w:rFonts w:ascii="Baskerville Old Face" w:hAnsi="Baskerville Old Face"/>
          <w:i/>
          <w:sz w:val="24"/>
          <w:szCs w:val="24"/>
        </w:rPr>
        <w:t>Convention for the Suppression of Unlawful Acts against the Safety of Maritime Navigation</w:t>
      </w:r>
      <w:r w:rsidRPr="00EA6787">
        <w:rPr>
          <w:rFonts w:ascii="Baskerville Old Face" w:hAnsi="Baskerville Old Face"/>
          <w:sz w:val="24"/>
          <w:szCs w:val="24"/>
        </w:rPr>
        <w:t xml:space="preserve"> (the SUA Convention); and</w:t>
      </w:r>
    </w:p>
    <w:p w:rsidR="00EA6787" w:rsidRDefault="00EA6787" w:rsidP="00EA6787">
      <w:pPr>
        <w:pStyle w:val="ListParagraph"/>
        <w:spacing w:after="0" w:line="240" w:lineRule="auto"/>
        <w:rPr>
          <w:rFonts w:ascii="Baskerville Old Face" w:hAnsi="Baskerville Old Face"/>
          <w:sz w:val="24"/>
          <w:szCs w:val="24"/>
        </w:rPr>
      </w:pPr>
      <w:bookmarkStart w:id="0" w:name="_GoBack"/>
      <w:bookmarkEnd w:id="0"/>
    </w:p>
    <w:p w:rsidR="00EA6787" w:rsidRPr="00EA6787" w:rsidRDefault="00EA6787" w:rsidP="00EA6787">
      <w:pPr>
        <w:pStyle w:val="ListParagraph"/>
        <w:numPr>
          <w:ilvl w:val="0"/>
          <w:numId w:val="4"/>
        </w:numPr>
        <w:spacing w:after="0" w:line="240" w:lineRule="auto"/>
        <w:rPr>
          <w:rFonts w:ascii="Baskerville Old Face" w:hAnsi="Baskerville Old Face"/>
          <w:sz w:val="24"/>
          <w:szCs w:val="24"/>
        </w:rPr>
      </w:pPr>
      <w:proofErr w:type="gramStart"/>
      <w:r w:rsidRPr="00EA6787">
        <w:rPr>
          <w:rFonts w:ascii="Baskerville Old Face" w:hAnsi="Baskerville Old Face"/>
          <w:sz w:val="24"/>
          <w:szCs w:val="24"/>
        </w:rPr>
        <w:t>the</w:t>
      </w:r>
      <w:proofErr w:type="gramEnd"/>
      <w:r w:rsidRPr="00EA6787">
        <w:rPr>
          <w:rFonts w:ascii="Baskerville Old Face" w:hAnsi="Baskerville Old Face"/>
          <w:sz w:val="24"/>
          <w:szCs w:val="24"/>
        </w:rPr>
        <w:t xml:space="preserve"> 2005 Protocol to the Protocol for the </w:t>
      </w:r>
      <w:r w:rsidRPr="00EA6787">
        <w:rPr>
          <w:rFonts w:ascii="Baskerville Old Face" w:hAnsi="Baskerville Old Face"/>
          <w:i/>
          <w:sz w:val="24"/>
          <w:szCs w:val="24"/>
        </w:rPr>
        <w:t>Suppression of Unlawful Acts against the Safety of Fixed Platforms Located on the Continental Shelf</w:t>
      </w:r>
      <w:r>
        <w:rPr>
          <w:rFonts w:ascii="Baskerville Old Face" w:hAnsi="Baskerville Old Face"/>
          <w:sz w:val="24"/>
          <w:szCs w:val="24"/>
        </w:rPr>
        <w:t xml:space="preserve"> </w:t>
      </w:r>
      <w:r w:rsidRPr="00EA6787">
        <w:rPr>
          <w:rFonts w:ascii="Baskerville Old Face" w:hAnsi="Baskerville Old Face"/>
          <w:sz w:val="24"/>
          <w:szCs w:val="24"/>
        </w:rPr>
        <w:t>(the SUA Protocol).</w:t>
      </w:r>
    </w:p>
    <w:p w:rsidR="00EA6787" w:rsidRDefault="00EA6787" w:rsidP="00EA6787">
      <w:pPr>
        <w:spacing w:after="0" w:line="240" w:lineRule="auto"/>
        <w:rPr>
          <w:rFonts w:ascii="Baskerville Old Face" w:hAnsi="Baskerville Old Face"/>
          <w:sz w:val="24"/>
          <w:szCs w:val="24"/>
        </w:rPr>
      </w:pPr>
    </w:p>
    <w:p w:rsidR="00EA6787" w:rsidRDefault="00EA6787" w:rsidP="00EA6787">
      <w:pPr>
        <w:spacing w:after="0" w:line="240" w:lineRule="auto"/>
        <w:rPr>
          <w:rFonts w:ascii="Baskerville Old Face" w:hAnsi="Baskerville Old Face"/>
          <w:sz w:val="24"/>
          <w:szCs w:val="24"/>
        </w:rPr>
      </w:pPr>
      <w:r w:rsidRPr="00EA6787">
        <w:rPr>
          <w:rFonts w:ascii="Baskerville Old Face" w:hAnsi="Baskerville Old Face"/>
          <w:sz w:val="24"/>
          <w:szCs w:val="24"/>
        </w:rPr>
        <w:t>The opportunity is also taken to enhance some of the o</w:t>
      </w:r>
      <w:r>
        <w:rPr>
          <w:rFonts w:ascii="Baskerville Old Face" w:hAnsi="Baskerville Old Face"/>
          <w:sz w:val="24"/>
          <w:szCs w:val="24"/>
        </w:rPr>
        <w:t xml:space="preserve">riginal provisions, to reflect </w:t>
      </w:r>
      <w:r w:rsidRPr="00EA6787">
        <w:rPr>
          <w:rFonts w:ascii="Baskerville Old Face" w:hAnsi="Baskerville Old Face"/>
          <w:sz w:val="24"/>
          <w:szCs w:val="24"/>
        </w:rPr>
        <w:t>international developments, and to correct some errors in drafting.</w:t>
      </w:r>
      <w:r>
        <w:rPr>
          <w:rFonts w:ascii="Baskerville Old Face" w:hAnsi="Baskerville Old Face"/>
          <w:sz w:val="24"/>
          <w:szCs w:val="24"/>
        </w:rPr>
        <w:t xml:space="preserve">  </w:t>
      </w:r>
    </w:p>
    <w:p w:rsidR="00EA6787" w:rsidRDefault="00EA6787" w:rsidP="00EA6787">
      <w:pPr>
        <w:spacing w:after="0" w:line="240" w:lineRule="auto"/>
        <w:rPr>
          <w:rFonts w:ascii="Baskerville Old Face" w:hAnsi="Baskerville Old Face"/>
          <w:sz w:val="24"/>
          <w:szCs w:val="24"/>
        </w:rPr>
      </w:pPr>
    </w:p>
    <w:p w:rsidR="00EA6787" w:rsidRPr="00EA6787" w:rsidRDefault="00EA6787" w:rsidP="00EA6787">
      <w:pPr>
        <w:spacing w:after="0" w:line="240" w:lineRule="auto"/>
        <w:rPr>
          <w:rFonts w:ascii="Baskerville Old Face" w:hAnsi="Baskerville Old Face"/>
          <w:sz w:val="24"/>
          <w:szCs w:val="24"/>
        </w:rPr>
      </w:pPr>
      <w:r w:rsidRPr="00EA6787">
        <w:rPr>
          <w:rFonts w:ascii="Baskerville Old Face" w:hAnsi="Baskerville Old Face"/>
          <w:sz w:val="24"/>
          <w:szCs w:val="24"/>
        </w:rPr>
        <w:t>Section 3 of the Act inserts a number of new definitions, required by the new instruments. Section 4 corrects a drafting error in s</w:t>
      </w:r>
      <w:r>
        <w:rPr>
          <w:rFonts w:ascii="Baskerville Old Face" w:hAnsi="Baskerville Old Face"/>
          <w:sz w:val="24"/>
          <w:szCs w:val="24"/>
        </w:rPr>
        <w:t xml:space="preserve">ection 3 of the principal Act. </w:t>
      </w:r>
      <w:r w:rsidRPr="00EA6787">
        <w:rPr>
          <w:rFonts w:ascii="Baskerville Old Face" w:hAnsi="Baskerville Old Face"/>
          <w:sz w:val="24"/>
          <w:szCs w:val="24"/>
        </w:rPr>
        <w:t>Section 5 inserts a new section 9A, to create the offence of committing a terrorist act. Section 6 replaces section 10 of the principal Act, to improve upon the original description of the offence of terrorism financing. Section 7 inserts a new section 1 4A, to create the new offence of participation in a terrorist group.</w:t>
      </w:r>
    </w:p>
    <w:p w:rsidR="00EA6787" w:rsidRDefault="00EA6787" w:rsidP="00EA6787">
      <w:pPr>
        <w:spacing w:after="0" w:line="240" w:lineRule="auto"/>
        <w:rPr>
          <w:rFonts w:ascii="Baskerville Old Face" w:hAnsi="Baskerville Old Face"/>
          <w:sz w:val="24"/>
          <w:szCs w:val="24"/>
        </w:rPr>
      </w:pPr>
    </w:p>
    <w:p w:rsidR="00EA6787" w:rsidRPr="00EA6787" w:rsidRDefault="00EA6787" w:rsidP="00EA6787">
      <w:pPr>
        <w:spacing w:after="0" w:line="240" w:lineRule="auto"/>
        <w:rPr>
          <w:rFonts w:ascii="Baskerville Old Face" w:hAnsi="Baskerville Old Face"/>
          <w:sz w:val="24"/>
          <w:szCs w:val="24"/>
        </w:rPr>
      </w:pPr>
      <w:r w:rsidRPr="00EA6787">
        <w:rPr>
          <w:rFonts w:ascii="Baskerville Old Face" w:hAnsi="Baskerville Old Face"/>
          <w:sz w:val="24"/>
          <w:szCs w:val="24"/>
        </w:rPr>
        <w:t>Section 8 amends section 34(4) of the principal Act, to simplify the reference to the Nuclear Material Convention. Section 9 amends section 35, to insert new provisions required by the 2005 amendments to the Nuclear Material Convention. Section 10 amends section 36, to insert new provisions required by the 2005 Protocol to the SUA Convention and the 2005 Protocol to the SUA Protocol. Section 11 inserts a new Division 7 in Part VI, to implement our legislative obligations under the Nuclear Terrorism Convention. Finally, section 12 amends Schedule 1 to the principal Act to reflect the new counter terrorism instruments.</w:t>
      </w:r>
    </w:p>
    <w:p w:rsidR="00EA6787" w:rsidRDefault="00EA6787" w:rsidP="00EA6787">
      <w:pPr>
        <w:spacing w:after="0" w:line="240" w:lineRule="auto"/>
        <w:rPr>
          <w:rFonts w:ascii="Baskerville Old Face" w:hAnsi="Baskerville Old Face"/>
          <w:sz w:val="24"/>
          <w:szCs w:val="24"/>
        </w:rPr>
      </w:pPr>
    </w:p>
    <w:p w:rsidR="00EA6787" w:rsidRDefault="00EA6787" w:rsidP="00EA6787">
      <w:pPr>
        <w:spacing w:after="0" w:line="240" w:lineRule="auto"/>
        <w:rPr>
          <w:rFonts w:ascii="Baskerville Old Face" w:hAnsi="Baskerville Old Face"/>
          <w:sz w:val="24"/>
          <w:szCs w:val="24"/>
        </w:rPr>
      </w:pPr>
    </w:p>
    <w:p w:rsidR="00EA6787" w:rsidRPr="00EA6787" w:rsidRDefault="00EA6787" w:rsidP="00EA6787">
      <w:pPr>
        <w:spacing w:after="0" w:line="240" w:lineRule="auto"/>
        <w:jc w:val="center"/>
        <w:rPr>
          <w:rFonts w:ascii="Baskerville Old Face" w:hAnsi="Baskerville Old Face"/>
          <w:sz w:val="24"/>
          <w:szCs w:val="24"/>
        </w:rPr>
      </w:pPr>
      <w:proofErr w:type="spellStart"/>
      <w:r w:rsidRPr="00EA6787">
        <w:rPr>
          <w:rFonts w:ascii="Baskerville Old Face" w:hAnsi="Baskerville Old Face"/>
          <w:sz w:val="24"/>
          <w:szCs w:val="24"/>
        </w:rPr>
        <w:t>Titabu</w:t>
      </w:r>
      <w:proofErr w:type="spellEnd"/>
      <w:r w:rsidRPr="00EA6787">
        <w:rPr>
          <w:rFonts w:ascii="Baskerville Old Face" w:hAnsi="Baskerville Old Face"/>
          <w:sz w:val="24"/>
          <w:szCs w:val="24"/>
        </w:rPr>
        <w:t xml:space="preserve"> </w:t>
      </w:r>
      <w:proofErr w:type="spellStart"/>
      <w:r w:rsidRPr="00EA6787">
        <w:rPr>
          <w:rFonts w:ascii="Baskerville Old Face" w:hAnsi="Baskerville Old Face"/>
          <w:sz w:val="24"/>
          <w:szCs w:val="24"/>
        </w:rPr>
        <w:t>Tabane</w:t>
      </w:r>
      <w:proofErr w:type="spellEnd"/>
    </w:p>
    <w:p w:rsidR="00EA6787" w:rsidRPr="00EA6787" w:rsidRDefault="00EA6787" w:rsidP="00EA6787">
      <w:pPr>
        <w:spacing w:after="0" w:line="240" w:lineRule="auto"/>
        <w:jc w:val="center"/>
        <w:rPr>
          <w:rFonts w:ascii="Baskerville Old Face" w:hAnsi="Baskerville Old Face"/>
          <w:sz w:val="24"/>
          <w:szCs w:val="24"/>
        </w:rPr>
      </w:pPr>
      <w:r w:rsidRPr="00EA6787">
        <w:rPr>
          <w:rFonts w:ascii="Baskerville Old Face" w:hAnsi="Baskerville Old Face"/>
          <w:sz w:val="24"/>
          <w:szCs w:val="24"/>
        </w:rPr>
        <w:t>Attorney General</w:t>
      </w:r>
    </w:p>
    <w:p w:rsidR="00EA6787" w:rsidRPr="00EA6787" w:rsidRDefault="00EA6787" w:rsidP="00EA6787">
      <w:pPr>
        <w:spacing w:after="0" w:line="240" w:lineRule="auto"/>
        <w:jc w:val="center"/>
        <w:rPr>
          <w:rFonts w:ascii="Baskerville Old Face" w:hAnsi="Baskerville Old Face"/>
          <w:sz w:val="24"/>
          <w:szCs w:val="24"/>
        </w:rPr>
      </w:pPr>
      <w:r w:rsidRPr="00EA6787">
        <w:rPr>
          <w:rFonts w:ascii="Baskerville Old Face" w:hAnsi="Baskerville Old Face"/>
          <w:sz w:val="24"/>
          <w:szCs w:val="24"/>
        </w:rPr>
        <w:t>24 June 2008</w:t>
      </w:r>
    </w:p>
    <w:sectPr w:rsidR="00EA6787" w:rsidRPr="00EA67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85A79"/>
    <w:multiLevelType w:val="hybridMultilevel"/>
    <w:tmpl w:val="98520B2E"/>
    <w:lvl w:ilvl="0" w:tplc="2B94122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C0A06B3"/>
    <w:multiLevelType w:val="hybridMultilevel"/>
    <w:tmpl w:val="2C8436D8"/>
    <w:lvl w:ilvl="0" w:tplc="04090001">
      <w:start w:val="1"/>
      <w:numFmt w:val="bullet"/>
      <w:lvlText w:val=""/>
      <w:lvlJc w:val="left"/>
      <w:pPr>
        <w:ind w:left="720" w:hanging="360"/>
      </w:pPr>
      <w:rPr>
        <w:rFonts w:ascii="Symbol" w:hAnsi="Symbol" w:hint="default"/>
      </w:rPr>
    </w:lvl>
    <w:lvl w:ilvl="1" w:tplc="5088D518">
      <w:numFmt w:val="bullet"/>
      <w:lvlText w:val="•"/>
      <w:lvlJc w:val="left"/>
      <w:pPr>
        <w:ind w:left="1440" w:hanging="360"/>
      </w:pPr>
      <w:rPr>
        <w:rFonts w:ascii="Baskerville Old Face" w:eastAsiaTheme="minorHAnsi" w:hAnsi="Baskerville Old Face"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B80440"/>
    <w:multiLevelType w:val="hybridMultilevel"/>
    <w:tmpl w:val="3CCA7B1C"/>
    <w:lvl w:ilvl="0" w:tplc="C4A2F5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36D5EC8"/>
    <w:multiLevelType w:val="hybridMultilevel"/>
    <w:tmpl w:val="D88A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787"/>
    <w:rsid w:val="00063D5C"/>
    <w:rsid w:val="000F3378"/>
    <w:rsid w:val="004E172A"/>
    <w:rsid w:val="009E2B28"/>
    <w:rsid w:val="00B53721"/>
    <w:rsid w:val="00C8608E"/>
    <w:rsid w:val="00E123D6"/>
    <w:rsid w:val="00EA6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7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7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Berman</dc:creator>
  <cp:lastModifiedBy>Sheila Berman</cp:lastModifiedBy>
  <cp:revision>1</cp:revision>
  <dcterms:created xsi:type="dcterms:W3CDTF">2014-01-30T17:18:00Z</dcterms:created>
  <dcterms:modified xsi:type="dcterms:W3CDTF">2014-01-30T17:27:00Z</dcterms:modified>
</cp:coreProperties>
</file>